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04FC" w14:textId="09F8872A" w:rsidR="0016086A" w:rsidRPr="00EF4922" w:rsidRDefault="0016086A" w:rsidP="0016086A">
      <w:pPr>
        <w:jc w:val="center"/>
        <w:rPr>
          <w:rFonts w:ascii="Verdana" w:hAnsi="Verdana"/>
          <w:b/>
          <w:sz w:val="20"/>
          <w:szCs w:val="20"/>
          <w:u w:val="single"/>
          <w:lang w:val="es-ES_tradnl"/>
        </w:rPr>
      </w:pPr>
      <w:r w:rsidRPr="00EF4922">
        <w:rPr>
          <w:rFonts w:ascii="Verdana" w:hAnsi="Verdana"/>
          <w:b/>
          <w:sz w:val="20"/>
          <w:szCs w:val="20"/>
          <w:u w:val="single"/>
          <w:lang w:val="es-ES_tradnl"/>
        </w:rPr>
        <w:t xml:space="preserve">Caso </w:t>
      </w:r>
      <w:r w:rsidR="00B855D6">
        <w:rPr>
          <w:rFonts w:ascii="Verdana" w:hAnsi="Verdana"/>
          <w:b/>
          <w:sz w:val="20"/>
          <w:szCs w:val="20"/>
          <w:u w:val="single"/>
          <w:lang w:val="es-ES_tradnl"/>
        </w:rPr>
        <w:t xml:space="preserve">Muelle Flores </w:t>
      </w:r>
      <w:r w:rsidR="00B855D6" w:rsidRPr="00EF4922">
        <w:rPr>
          <w:rFonts w:ascii="Verdana" w:hAnsi="Verdana"/>
          <w:b/>
          <w:i/>
          <w:sz w:val="20"/>
          <w:szCs w:val="20"/>
          <w:u w:val="single"/>
          <w:lang w:val="es-ES_tradnl"/>
        </w:rPr>
        <w:t xml:space="preserve">Vs. </w:t>
      </w:r>
      <w:r w:rsidR="00B855D6" w:rsidRPr="00311EC7">
        <w:rPr>
          <w:rFonts w:ascii="Verdana" w:hAnsi="Verdana"/>
          <w:b/>
          <w:iCs/>
          <w:sz w:val="20"/>
          <w:szCs w:val="20"/>
          <w:u w:val="single"/>
          <w:lang w:val="es-ES_tradnl"/>
        </w:rPr>
        <w:t>Perú</w:t>
      </w:r>
      <w:r w:rsidRPr="00EF4922">
        <w:rPr>
          <w:rFonts w:ascii="Verdana" w:hAnsi="Verdana"/>
          <w:b/>
          <w:sz w:val="20"/>
          <w:szCs w:val="20"/>
          <w:u w:val="single"/>
          <w:lang w:val="es-ES_tradnl"/>
        </w:rPr>
        <w:t xml:space="preserve">: reparaciones </w:t>
      </w:r>
      <w:r>
        <w:rPr>
          <w:rFonts w:ascii="Verdana" w:hAnsi="Verdana"/>
          <w:b/>
          <w:sz w:val="20"/>
          <w:szCs w:val="20"/>
          <w:u w:val="single"/>
          <w:lang w:val="es-ES_tradnl"/>
        </w:rPr>
        <w:t>pendientes de cumplimiento</w:t>
      </w:r>
    </w:p>
    <w:p w14:paraId="1DE604FD" w14:textId="77777777" w:rsidR="002025E2" w:rsidRPr="00C058CA" w:rsidRDefault="002025E2">
      <w:pPr>
        <w:rPr>
          <w:rFonts w:ascii="Verdana" w:hAnsi="Verdana"/>
          <w:sz w:val="20"/>
          <w:szCs w:val="20"/>
          <w:lang w:val="es-ES_tradnl"/>
        </w:rPr>
      </w:pPr>
    </w:p>
    <w:p w14:paraId="2DD896D4" w14:textId="0AAC8DF2" w:rsidR="00C058CA" w:rsidRPr="00C058CA" w:rsidRDefault="003C2D49" w:rsidP="00C058CA">
      <w:pPr>
        <w:jc w:val="both"/>
        <w:rPr>
          <w:rFonts w:ascii="Verdana" w:hAnsi="Verdana"/>
          <w:sz w:val="20"/>
          <w:szCs w:val="20"/>
        </w:rPr>
      </w:pPr>
      <w:r>
        <w:rPr>
          <w:rFonts w:ascii="Verdana" w:hAnsi="Verdana"/>
          <w:sz w:val="20"/>
          <w:szCs w:val="20"/>
        </w:rPr>
        <w:t>1</w:t>
      </w:r>
      <w:r w:rsidR="00F65C7C" w:rsidRPr="00C058CA">
        <w:rPr>
          <w:rFonts w:ascii="Verdana" w:hAnsi="Verdana"/>
          <w:sz w:val="20"/>
          <w:szCs w:val="20"/>
        </w:rPr>
        <w:t xml:space="preserve">. </w:t>
      </w:r>
      <w:r w:rsidR="00C058CA" w:rsidRPr="00C058CA">
        <w:rPr>
          <w:rFonts w:ascii="Verdana" w:hAnsi="Verdana"/>
          <w:sz w:val="20"/>
          <w:szCs w:val="20"/>
        </w:rPr>
        <w:tab/>
      </w:r>
      <w:r w:rsidR="00F65C7C" w:rsidRPr="00C058CA">
        <w:rPr>
          <w:rFonts w:ascii="Verdana" w:hAnsi="Verdana"/>
          <w:sz w:val="20"/>
          <w:szCs w:val="20"/>
        </w:rPr>
        <w:t>El Estado debe pagar en los plazos establecidos, las cantidades fijadas en los párrafos 251, 259</w:t>
      </w:r>
      <w:r w:rsidR="002025E2">
        <w:rPr>
          <w:rFonts w:ascii="Verdana" w:hAnsi="Verdana"/>
          <w:sz w:val="20"/>
          <w:szCs w:val="20"/>
        </w:rPr>
        <w:t xml:space="preserve"> </w:t>
      </w:r>
      <w:r w:rsidR="00C058CA" w:rsidRPr="00C058CA">
        <w:rPr>
          <w:rFonts w:ascii="Verdana" w:hAnsi="Verdana"/>
          <w:sz w:val="20"/>
          <w:szCs w:val="20"/>
        </w:rPr>
        <w:t xml:space="preserve">y </w:t>
      </w:r>
      <w:r w:rsidR="00F65C7C" w:rsidRPr="00C058CA">
        <w:rPr>
          <w:rFonts w:ascii="Verdana" w:hAnsi="Verdana"/>
          <w:sz w:val="20"/>
          <w:szCs w:val="20"/>
        </w:rPr>
        <w:t>267 de la Sentencia por concepto de indemnizaciones compensatoria</w:t>
      </w:r>
      <w:r w:rsidR="00C058CA" w:rsidRPr="00C058CA">
        <w:rPr>
          <w:rFonts w:ascii="Verdana" w:hAnsi="Verdana"/>
          <w:sz w:val="20"/>
          <w:szCs w:val="20"/>
        </w:rPr>
        <w:t>s, en los términos de los referidos párrafos y de los párrafos 278 a 283 del Fallo.</w:t>
      </w:r>
    </w:p>
    <w:p w14:paraId="69AE4EB6" w14:textId="77777777" w:rsidR="00C058CA" w:rsidRPr="00C058CA" w:rsidRDefault="00C058CA" w:rsidP="00C058CA">
      <w:pPr>
        <w:jc w:val="both"/>
        <w:rPr>
          <w:rFonts w:ascii="Verdana" w:hAnsi="Verdana"/>
          <w:sz w:val="20"/>
          <w:szCs w:val="20"/>
        </w:rPr>
      </w:pPr>
    </w:p>
    <w:p w14:paraId="1DE60502" w14:textId="3B53C4C8" w:rsidR="0016086A" w:rsidRPr="00C058CA" w:rsidRDefault="003C2D49" w:rsidP="00C058CA">
      <w:pPr>
        <w:jc w:val="both"/>
        <w:rPr>
          <w:rFonts w:ascii="Verdana" w:hAnsi="Verdana"/>
          <w:sz w:val="20"/>
          <w:szCs w:val="20"/>
          <w:lang w:val="es-ES_tradnl"/>
        </w:rPr>
      </w:pPr>
      <w:r>
        <w:rPr>
          <w:rFonts w:ascii="Verdana" w:hAnsi="Verdana"/>
          <w:sz w:val="20"/>
          <w:szCs w:val="20"/>
        </w:rPr>
        <w:t>2</w:t>
      </w:r>
      <w:r w:rsidR="00C058CA" w:rsidRPr="00C058CA">
        <w:rPr>
          <w:rFonts w:ascii="Verdana" w:hAnsi="Verdana"/>
          <w:sz w:val="20"/>
          <w:szCs w:val="20"/>
        </w:rPr>
        <w:t xml:space="preserve">. </w:t>
      </w:r>
      <w:r w:rsidR="00C058CA" w:rsidRPr="00C058CA">
        <w:rPr>
          <w:rFonts w:ascii="Verdana" w:hAnsi="Verdana"/>
          <w:sz w:val="20"/>
          <w:szCs w:val="20"/>
        </w:rPr>
        <w:tab/>
        <w:t>El Estado debe pagar, en los plazos establecidos, la cantidad fijada en el párrafo 274 de la Sentencia</w:t>
      </w:r>
      <w:r w:rsidR="00F65C7C" w:rsidRPr="00C058CA">
        <w:rPr>
          <w:rFonts w:ascii="Verdana" w:hAnsi="Verdana"/>
          <w:sz w:val="20"/>
          <w:szCs w:val="20"/>
        </w:rPr>
        <w:t xml:space="preserve"> por el reintegro de gastos, en los términos de</w:t>
      </w:r>
      <w:r w:rsidR="00C058CA" w:rsidRPr="00C058CA">
        <w:rPr>
          <w:rFonts w:ascii="Verdana" w:hAnsi="Verdana"/>
          <w:sz w:val="20"/>
          <w:szCs w:val="20"/>
        </w:rPr>
        <w:t>l</w:t>
      </w:r>
      <w:r w:rsidR="00F65C7C" w:rsidRPr="00C058CA">
        <w:rPr>
          <w:rFonts w:ascii="Verdana" w:hAnsi="Verdana"/>
          <w:sz w:val="20"/>
          <w:szCs w:val="20"/>
        </w:rPr>
        <w:t xml:space="preserve"> referido párrafo y de los párrafos 278 a 283 del Fallo.</w:t>
      </w:r>
    </w:p>
    <w:sectPr w:rsidR="0016086A" w:rsidRPr="00C058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0505" w14:textId="77777777" w:rsidR="00EA31D8" w:rsidRDefault="00EA31D8" w:rsidP="0016086A">
      <w:r>
        <w:separator/>
      </w:r>
    </w:p>
  </w:endnote>
  <w:endnote w:type="continuationSeparator" w:id="0">
    <w:p w14:paraId="1DE60506" w14:textId="77777777" w:rsidR="00EA31D8" w:rsidRDefault="00EA31D8" w:rsidP="0016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0509" w14:textId="77777777" w:rsidR="0016086A" w:rsidRDefault="0016086A" w:rsidP="0016086A">
    <w:pPr>
      <w:jc w:val="both"/>
      <w:rPr>
        <w:rFonts w:ascii="Verdana" w:hAnsi="Verdana"/>
        <w:bCs/>
        <w:sz w:val="16"/>
        <w:szCs w:val="16"/>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DE6050A" w14:textId="77777777" w:rsidR="0016086A" w:rsidRPr="0016086A" w:rsidRDefault="0016086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0503" w14:textId="77777777" w:rsidR="00EA31D8" w:rsidRDefault="00EA31D8" w:rsidP="0016086A">
      <w:r>
        <w:separator/>
      </w:r>
    </w:p>
  </w:footnote>
  <w:footnote w:type="continuationSeparator" w:id="0">
    <w:p w14:paraId="1DE60504" w14:textId="77777777" w:rsidR="00EA31D8" w:rsidRDefault="00EA31D8" w:rsidP="00160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510992"/>
      <w:docPartObj>
        <w:docPartGallery w:val="Page Numbers (Top of Page)"/>
        <w:docPartUnique/>
      </w:docPartObj>
    </w:sdtPr>
    <w:sdtEndPr>
      <w:rPr>
        <w:rFonts w:ascii="Verdana" w:hAnsi="Verdana"/>
        <w:noProof/>
        <w:sz w:val="20"/>
        <w:szCs w:val="20"/>
      </w:rPr>
    </w:sdtEndPr>
    <w:sdtContent>
      <w:p w14:paraId="1DE60507" w14:textId="77777777" w:rsidR="0016086A" w:rsidRPr="0016086A" w:rsidRDefault="0016086A">
        <w:pPr>
          <w:pStyle w:val="Encabezado"/>
          <w:jc w:val="right"/>
          <w:rPr>
            <w:rFonts w:ascii="Verdana" w:hAnsi="Verdana"/>
            <w:sz w:val="20"/>
            <w:szCs w:val="20"/>
          </w:rPr>
        </w:pPr>
        <w:r w:rsidRPr="0016086A">
          <w:rPr>
            <w:rFonts w:ascii="Verdana" w:hAnsi="Verdana"/>
            <w:sz w:val="20"/>
            <w:szCs w:val="20"/>
          </w:rPr>
          <w:fldChar w:fldCharType="begin"/>
        </w:r>
        <w:r w:rsidRPr="0016086A">
          <w:rPr>
            <w:rFonts w:ascii="Verdana" w:hAnsi="Verdana"/>
            <w:sz w:val="20"/>
            <w:szCs w:val="20"/>
          </w:rPr>
          <w:instrText xml:space="preserve"> PAGE   \* MERGEFORMAT </w:instrText>
        </w:r>
        <w:r w:rsidRPr="0016086A">
          <w:rPr>
            <w:rFonts w:ascii="Verdana" w:hAnsi="Verdana"/>
            <w:sz w:val="20"/>
            <w:szCs w:val="20"/>
          </w:rPr>
          <w:fldChar w:fldCharType="separate"/>
        </w:r>
        <w:r w:rsidR="00A749AC">
          <w:rPr>
            <w:rFonts w:ascii="Verdana" w:hAnsi="Verdana"/>
            <w:noProof/>
            <w:sz w:val="20"/>
            <w:szCs w:val="20"/>
          </w:rPr>
          <w:t>1</w:t>
        </w:r>
        <w:r w:rsidRPr="0016086A">
          <w:rPr>
            <w:rFonts w:ascii="Verdana" w:hAnsi="Verdana"/>
            <w:noProof/>
            <w:sz w:val="20"/>
            <w:szCs w:val="20"/>
          </w:rPr>
          <w:fldChar w:fldCharType="end"/>
        </w:r>
      </w:p>
    </w:sdtContent>
  </w:sdt>
  <w:p w14:paraId="1DE60508" w14:textId="77777777" w:rsidR="0016086A" w:rsidRDefault="001608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A7E"/>
    <w:multiLevelType w:val="hybridMultilevel"/>
    <w:tmpl w:val="0DF82DF0"/>
    <w:lvl w:ilvl="0" w:tplc="2F58B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A84611"/>
    <w:multiLevelType w:val="hybridMultilevel"/>
    <w:tmpl w:val="9846237A"/>
    <w:lvl w:ilvl="0" w:tplc="140A000F">
      <w:start w:val="1"/>
      <w:numFmt w:val="decimal"/>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num w:numId="1" w16cid:durableId="2046639207">
    <w:abstractNumId w:val="0"/>
  </w:num>
  <w:num w:numId="2" w16cid:durableId="173423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6A"/>
    <w:rsid w:val="000B7399"/>
    <w:rsid w:val="0012358E"/>
    <w:rsid w:val="0016086A"/>
    <w:rsid w:val="001863A1"/>
    <w:rsid w:val="002025E2"/>
    <w:rsid w:val="0028290C"/>
    <w:rsid w:val="002F0D55"/>
    <w:rsid w:val="00311EC7"/>
    <w:rsid w:val="003A7E5E"/>
    <w:rsid w:val="003C2D49"/>
    <w:rsid w:val="00880D3C"/>
    <w:rsid w:val="009832C0"/>
    <w:rsid w:val="00A749AC"/>
    <w:rsid w:val="00B855D6"/>
    <w:rsid w:val="00C058CA"/>
    <w:rsid w:val="00EA31D8"/>
    <w:rsid w:val="00F6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04FC"/>
  <w15:docId w15:val="{D7B633E1-41B9-4079-8826-DFC754A0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6A"/>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086A"/>
    <w:pPr>
      <w:tabs>
        <w:tab w:val="center" w:pos="4680"/>
        <w:tab w:val="right" w:pos="9360"/>
      </w:tabs>
    </w:pPr>
  </w:style>
  <w:style w:type="character" w:customStyle="1" w:styleId="EncabezadoCar">
    <w:name w:val="Encabezado Car"/>
    <w:basedOn w:val="Fuentedeprrafopredeter"/>
    <w:link w:val="Encabezado"/>
    <w:uiPriority w:val="99"/>
    <w:rsid w:val="0016086A"/>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16086A"/>
    <w:pPr>
      <w:tabs>
        <w:tab w:val="center" w:pos="4680"/>
        <w:tab w:val="right" w:pos="9360"/>
      </w:tabs>
    </w:pPr>
  </w:style>
  <w:style w:type="character" w:customStyle="1" w:styleId="PiedepginaCar">
    <w:name w:val="Pie de página Car"/>
    <w:basedOn w:val="Fuentedeprrafopredeter"/>
    <w:link w:val="Piedepgina"/>
    <w:uiPriority w:val="99"/>
    <w:rsid w:val="0016086A"/>
    <w:rPr>
      <w:rFonts w:ascii="Times New Roman" w:eastAsia="Times New Roman" w:hAnsi="Times New Roman" w:cs="Times New Roman"/>
      <w:sz w:val="24"/>
      <w:szCs w:val="24"/>
      <w:lang w:val="es-CR" w:eastAsia="es-ES"/>
    </w:rPr>
  </w:style>
  <w:style w:type="paragraph" w:styleId="Prrafodelista">
    <w:name w:val="List Paragraph"/>
    <w:basedOn w:val="Normal"/>
    <w:uiPriority w:val="34"/>
    <w:qFormat/>
    <w:rsid w:val="00160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452</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8</cp:revision>
  <dcterms:created xsi:type="dcterms:W3CDTF">2021-05-27T16:23:00Z</dcterms:created>
  <dcterms:modified xsi:type="dcterms:W3CDTF">2024-01-16T14:58:00Z</dcterms:modified>
</cp:coreProperties>
</file>